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40BE5" w14:textId="7FBFF567" w:rsidR="006B23BB" w:rsidRDefault="006B23BB" w:rsidP="006B23BB">
      <w:pPr>
        <w:rPr>
          <w:rFonts w:hint="eastAsia"/>
        </w:rPr>
      </w:pPr>
      <w:r>
        <w:rPr>
          <w:rFonts w:hint="eastAsia"/>
        </w:rPr>
        <w:t>Position</w:t>
      </w:r>
      <w:r w:rsidR="005B4046">
        <w:rPr>
          <w:rFonts w:hint="eastAsia"/>
        </w:rPr>
        <w:t>:</w:t>
      </w:r>
      <w:r w:rsidR="005B4046">
        <w:tab/>
      </w:r>
      <w:r w:rsidR="00065EA9">
        <w:rPr>
          <w:rFonts w:hint="eastAsia"/>
        </w:rPr>
        <w:t>HR&amp;ADM Intern</w:t>
      </w:r>
    </w:p>
    <w:p w14:paraId="1C391A99" w14:textId="5DABB29B" w:rsidR="006B23BB" w:rsidRDefault="006B23BB" w:rsidP="006B23BB">
      <w:pPr>
        <w:rPr>
          <w:rFonts w:hint="eastAsia"/>
        </w:rPr>
      </w:pPr>
      <w:r>
        <w:rPr>
          <w:rFonts w:hint="eastAsia"/>
        </w:rPr>
        <w:t>Location</w:t>
      </w:r>
      <w:r w:rsidR="005B4046">
        <w:rPr>
          <w:rFonts w:hint="eastAsia"/>
        </w:rPr>
        <w:t>:</w:t>
      </w:r>
      <w:r w:rsidR="005B4046">
        <w:tab/>
      </w:r>
      <w:r w:rsidR="00065EA9">
        <w:rPr>
          <w:rFonts w:hint="eastAsia"/>
        </w:rPr>
        <w:t>Shanghai</w:t>
      </w:r>
    </w:p>
    <w:p w14:paraId="55BE2138" w14:textId="002DF03A" w:rsidR="006B23BB" w:rsidRDefault="006B23BB" w:rsidP="006B23BB">
      <w:r>
        <w:rPr>
          <w:rFonts w:hint="eastAsia"/>
        </w:rPr>
        <w:t>Contact</w:t>
      </w:r>
      <w:r w:rsidR="005B4046">
        <w:rPr>
          <w:rFonts w:hint="eastAsia"/>
        </w:rPr>
        <w:t>:</w:t>
      </w:r>
      <w:r w:rsidR="005B4046">
        <w:tab/>
      </w:r>
      <w:r>
        <w:rPr>
          <w:rFonts w:hint="eastAsia"/>
        </w:rPr>
        <w:t>Holly Zhu</w:t>
      </w:r>
    </w:p>
    <w:p w14:paraId="267C6BF2" w14:textId="39F1180F" w:rsidR="005905B0" w:rsidRDefault="006B23BB" w:rsidP="006B23BB">
      <w:r>
        <w:rPr>
          <w:rFonts w:hint="eastAsia"/>
        </w:rPr>
        <w:t>E-mail</w:t>
      </w:r>
      <w:r w:rsidR="005B4046">
        <w:rPr>
          <w:rFonts w:hint="eastAsia"/>
        </w:rPr>
        <w:t>:</w:t>
      </w:r>
      <w:r w:rsidR="005B4046">
        <w:tab/>
      </w:r>
      <w:hyperlink r:id="rId10" w:history="1">
        <w:r w:rsidR="007A45CB" w:rsidRPr="005E011A">
          <w:rPr>
            <w:rStyle w:val="af2"/>
            <w:rFonts w:hint="eastAsia"/>
          </w:rPr>
          <w:t>holly.zhu@commodity.ch</w:t>
        </w:r>
      </w:hyperlink>
    </w:p>
    <w:p w14:paraId="52F3F732" w14:textId="77777777" w:rsidR="007A45CB" w:rsidRDefault="007A45CB" w:rsidP="006B23BB"/>
    <w:p w14:paraId="268AFD78" w14:textId="77777777" w:rsidR="007A45CB" w:rsidRPr="00B463D2" w:rsidRDefault="007A45CB" w:rsidP="007A45CB">
      <w:pPr>
        <w:autoSpaceDE w:val="0"/>
        <w:autoSpaceDN w:val="0"/>
        <w:adjustRightInd w:val="0"/>
        <w:spacing w:line="360" w:lineRule="auto"/>
        <w:rPr>
          <w:rFonts w:cs="Arial"/>
          <w:b/>
          <w:bCs/>
          <w:color w:val="000000"/>
          <w:sz w:val="21"/>
          <w:szCs w:val="21"/>
        </w:rPr>
      </w:pPr>
      <w:r w:rsidRPr="00B463D2">
        <w:rPr>
          <w:rFonts w:cs="Arial"/>
          <w:b/>
          <w:sz w:val="21"/>
          <w:szCs w:val="21"/>
        </w:rPr>
        <w:t>Key tasks &amp; responsibilities</w:t>
      </w:r>
      <w:r w:rsidRPr="00B463D2">
        <w:rPr>
          <w:rFonts w:cs="Arial"/>
          <w:b/>
          <w:bCs/>
          <w:color w:val="000000"/>
          <w:sz w:val="21"/>
          <w:szCs w:val="21"/>
        </w:rPr>
        <w:t xml:space="preserve">: </w:t>
      </w:r>
    </w:p>
    <w:p w14:paraId="66A28F2B" w14:textId="77777777" w:rsidR="00085945" w:rsidRPr="00085945" w:rsidRDefault="00085945" w:rsidP="00085945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/>
        </w:rPr>
      </w:pPr>
      <w:r w:rsidRPr="00085945">
        <w:rPr>
          <w:rFonts w:ascii="Calibri" w:hAnsi="Calibri"/>
        </w:rPr>
        <w:t>Recruitment support: Assist in posting job openings, screening resumes, conducting preliminary phone interviews, and coordinating interview schedules. Maintain recruitment channels and update talent pool database.</w:t>
      </w:r>
    </w:p>
    <w:p w14:paraId="1B498615" w14:textId="77777777" w:rsidR="00085945" w:rsidRPr="00085945" w:rsidRDefault="00085945" w:rsidP="00085945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/>
        </w:rPr>
      </w:pPr>
      <w:r w:rsidRPr="00085945">
        <w:rPr>
          <w:rFonts w:ascii="Calibri" w:hAnsi="Calibri"/>
        </w:rPr>
        <w:t>HR documentation &amp; data management: Maintain and update employee rosters and personnel files, ensuring accuracy and timeliness of information. Organize and archive HR and administrative documents in both physical and digital formats.</w:t>
      </w:r>
    </w:p>
    <w:p w14:paraId="6EA98814" w14:textId="77777777" w:rsidR="00085945" w:rsidRPr="00085945" w:rsidRDefault="00085945" w:rsidP="00085945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/>
        </w:rPr>
      </w:pPr>
      <w:r w:rsidRPr="00085945">
        <w:rPr>
          <w:rFonts w:ascii="Calibri" w:hAnsi="Calibri"/>
        </w:rPr>
        <w:t>Administrative support: Manage office supplies procurement and inventory. Coordinate with administrative service providers (property management, telecommunications, courier services, etc.) and handle expense settlements. Support meeting arrangements, visitor reception, and general office coordination.</w:t>
      </w:r>
    </w:p>
    <w:p w14:paraId="78D646CC" w14:textId="77777777" w:rsidR="00085945" w:rsidRDefault="00085945" w:rsidP="00085945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/>
        </w:rPr>
      </w:pPr>
      <w:r w:rsidRPr="00085945">
        <w:rPr>
          <w:rFonts w:ascii="Calibri" w:hAnsi="Calibri"/>
        </w:rPr>
        <w:t>Event &amp; activity coordination: Assist in planning and organizing employee engagement activities, team-building events, and festive celebrations. Support internal meetings and company events as needed.</w:t>
      </w:r>
    </w:p>
    <w:p w14:paraId="1483898E" w14:textId="77777777" w:rsidR="00085945" w:rsidRPr="00085945" w:rsidRDefault="00085945" w:rsidP="00085945">
      <w:pPr>
        <w:spacing w:before="40" w:after="40" w:line="240" w:lineRule="auto"/>
        <w:rPr>
          <w:rFonts w:ascii="Calibri" w:hAnsi="Calibri" w:hint="eastAsia"/>
        </w:rPr>
      </w:pPr>
    </w:p>
    <w:p w14:paraId="4F66F0BA" w14:textId="77777777" w:rsidR="00085945" w:rsidRPr="00040403" w:rsidRDefault="00085945" w:rsidP="00085945">
      <w:pPr>
        <w:autoSpaceDE w:val="0"/>
        <w:autoSpaceDN w:val="0"/>
        <w:adjustRightInd w:val="0"/>
        <w:spacing w:line="360" w:lineRule="auto"/>
        <w:rPr>
          <w:rFonts w:cs="Arial"/>
          <w:b/>
          <w:sz w:val="21"/>
          <w:szCs w:val="21"/>
        </w:rPr>
      </w:pPr>
      <w:r w:rsidRPr="00040403">
        <w:rPr>
          <w:rFonts w:cs="Arial"/>
          <w:b/>
          <w:sz w:val="21"/>
          <w:szCs w:val="21"/>
        </w:rPr>
        <w:t>Requirements:</w:t>
      </w:r>
    </w:p>
    <w:p w14:paraId="3B2DE9B6" w14:textId="26569914" w:rsidR="00085945" w:rsidRPr="00085945" w:rsidRDefault="00085945" w:rsidP="00085945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/>
        </w:rPr>
      </w:pPr>
      <w:r w:rsidRPr="00085945">
        <w:rPr>
          <w:rFonts w:ascii="Calibri" w:hAnsi="Calibri"/>
        </w:rPr>
        <w:t>Bachelor's degree</w:t>
      </w:r>
    </w:p>
    <w:p w14:paraId="6B6BB24C" w14:textId="77777777" w:rsidR="00085945" w:rsidRPr="00085945" w:rsidRDefault="00085945" w:rsidP="00085945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/>
        </w:rPr>
      </w:pPr>
      <w:r w:rsidRPr="00085945">
        <w:rPr>
          <w:rFonts w:ascii="Calibri" w:hAnsi="Calibri"/>
        </w:rPr>
        <w:t>Internship or work experience in HR or administrative fields will be a plus;</w:t>
      </w:r>
    </w:p>
    <w:p w14:paraId="1DA3FCE1" w14:textId="77777777" w:rsidR="00085945" w:rsidRPr="00085945" w:rsidRDefault="00085945" w:rsidP="00085945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/>
        </w:rPr>
      </w:pPr>
      <w:r w:rsidRPr="00085945">
        <w:rPr>
          <w:rFonts w:ascii="Calibri" w:hAnsi="Calibri"/>
        </w:rPr>
        <w:t>Proficient in English and Mandarin;</w:t>
      </w:r>
    </w:p>
    <w:p w14:paraId="3729138A" w14:textId="77777777" w:rsidR="00085945" w:rsidRPr="00085945" w:rsidRDefault="00085945" w:rsidP="00085945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/>
        </w:rPr>
      </w:pPr>
      <w:r w:rsidRPr="00085945">
        <w:rPr>
          <w:rFonts w:ascii="Calibri" w:hAnsi="Calibri"/>
        </w:rPr>
        <w:t>Proactive, detail-oriented, and self-motivated;</w:t>
      </w:r>
    </w:p>
    <w:p w14:paraId="3DDF59C5" w14:textId="77777777" w:rsidR="00085945" w:rsidRPr="00085945" w:rsidRDefault="00085945" w:rsidP="00085945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/>
        </w:rPr>
      </w:pPr>
      <w:r w:rsidRPr="00085945">
        <w:rPr>
          <w:rFonts w:ascii="Calibri" w:hAnsi="Calibri"/>
        </w:rPr>
        <w:t>Strong communication and interpersonal skills with a sense of responsibility and confidentiality;</w:t>
      </w:r>
    </w:p>
    <w:p w14:paraId="3C839CBB" w14:textId="77777777" w:rsidR="00085945" w:rsidRPr="00085945" w:rsidRDefault="00085945" w:rsidP="00085945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/>
        </w:rPr>
      </w:pPr>
      <w:r w:rsidRPr="00085945">
        <w:rPr>
          <w:rFonts w:ascii="Calibri" w:hAnsi="Calibri"/>
        </w:rPr>
        <w:t>Proficient in Microsoft Office suite, especially Excel;</w:t>
      </w:r>
    </w:p>
    <w:p w14:paraId="20207453" w14:textId="77777777" w:rsidR="00085945" w:rsidRPr="00085945" w:rsidRDefault="00085945" w:rsidP="00085945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/>
        </w:rPr>
      </w:pPr>
      <w:r w:rsidRPr="00085945">
        <w:rPr>
          <w:rFonts w:ascii="Calibri" w:hAnsi="Calibri"/>
        </w:rPr>
        <w:t>Able to work under pressure and handle multiple tasks simultaneously;</w:t>
      </w:r>
    </w:p>
    <w:p w14:paraId="389AD274" w14:textId="164F1F06" w:rsidR="00A648AE" w:rsidRPr="00AD2479" w:rsidRDefault="00085945" w:rsidP="00AD2479">
      <w:pPr>
        <w:numPr>
          <w:ilvl w:val="0"/>
          <w:numId w:val="1"/>
        </w:numPr>
        <w:tabs>
          <w:tab w:val="num" w:pos="720"/>
        </w:tabs>
        <w:spacing w:before="40" w:after="40" w:line="240" w:lineRule="auto"/>
        <w:rPr>
          <w:rFonts w:ascii="Calibri" w:hAnsi="Calibri" w:hint="eastAsia"/>
        </w:rPr>
      </w:pPr>
      <w:r w:rsidRPr="00085945">
        <w:rPr>
          <w:rFonts w:ascii="Calibri" w:hAnsi="Calibri"/>
        </w:rPr>
        <w:t xml:space="preserve">Available to work at least 3 days per week for a minimum of </w:t>
      </w:r>
      <w:r w:rsidR="00AD2479">
        <w:rPr>
          <w:rFonts w:ascii="Calibri" w:hAnsi="Calibri" w:hint="eastAsia"/>
        </w:rPr>
        <w:t>2</w:t>
      </w:r>
      <w:r w:rsidRPr="00085945">
        <w:rPr>
          <w:rFonts w:ascii="Calibri" w:hAnsi="Calibri"/>
        </w:rPr>
        <w:t xml:space="preserve"> consecutive months.</w:t>
      </w:r>
    </w:p>
    <w:sectPr w:rsidR="00A648AE" w:rsidRPr="00AD2479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F41E6" w14:textId="77777777" w:rsidR="007657B9" w:rsidRDefault="007657B9" w:rsidP="0009696D">
      <w:pPr>
        <w:spacing w:after="0" w:line="240" w:lineRule="auto"/>
      </w:pPr>
      <w:r>
        <w:separator/>
      </w:r>
    </w:p>
  </w:endnote>
  <w:endnote w:type="continuationSeparator" w:id="0">
    <w:p w14:paraId="7875DC73" w14:textId="77777777" w:rsidR="007657B9" w:rsidRDefault="007657B9" w:rsidP="00096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62F65" w14:textId="77777777" w:rsidR="007657B9" w:rsidRDefault="007657B9" w:rsidP="0009696D">
      <w:pPr>
        <w:spacing w:after="0" w:line="240" w:lineRule="auto"/>
      </w:pPr>
      <w:r>
        <w:separator/>
      </w:r>
    </w:p>
  </w:footnote>
  <w:footnote w:type="continuationSeparator" w:id="0">
    <w:p w14:paraId="05C0E963" w14:textId="77777777" w:rsidR="007657B9" w:rsidRDefault="007657B9" w:rsidP="00096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EA3F7" w14:textId="77777777" w:rsidR="0009696D" w:rsidRDefault="0009696D" w:rsidP="0009696D">
    <w:pPr>
      <w:pStyle w:val="ae"/>
      <w:rPr>
        <w:rFonts w:asciiTheme="minorEastAsia" w:hAnsiTheme="minorEastAsia" w:hint="eastAsia"/>
        <w:b/>
        <w:bCs/>
      </w:rPr>
    </w:pPr>
    <w:r>
      <w:rPr>
        <w:rFonts w:asciiTheme="minorEastAsia" w:hAnsiTheme="minorEastAsia"/>
        <w:b/>
        <w:bCs/>
        <w:noProof/>
      </w:rPr>
      <w:drawing>
        <wp:anchor distT="0" distB="0" distL="114300" distR="114300" simplePos="0" relativeHeight="251658241" behindDoc="1" locked="0" layoutInCell="1" allowOverlap="1" wp14:anchorId="171D6702" wp14:editId="5E056C7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48640" cy="426897"/>
          <wp:effectExtent l="0" t="0" r="3810" b="0"/>
          <wp:wrapNone/>
          <wp:docPr id="4" name="Picture 4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426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inorEastAsia" w:hAnsiTheme="minorEastAsia"/>
        <w:b/>
        <w:bCs/>
      </w:rPr>
      <w:t xml:space="preserve">                            </w:t>
    </w:r>
  </w:p>
  <w:p w14:paraId="4264F2C7" w14:textId="77777777" w:rsidR="0009696D" w:rsidRDefault="0009696D" w:rsidP="0009696D">
    <w:pPr>
      <w:pStyle w:val="ae"/>
      <w:ind w:firstLine="720"/>
      <w:rPr>
        <w:rFonts w:asciiTheme="minorEastAsia" w:hAnsiTheme="minorEastAsia" w:hint="eastAsia"/>
        <w:b/>
        <w:bCs/>
      </w:rPr>
    </w:pPr>
  </w:p>
  <w:p w14:paraId="35C2910A" w14:textId="77777777" w:rsidR="0009696D" w:rsidRPr="006E4288" w:rsidRDefault="0009696D" w:rsidP="0009696D">
    <w:pPr>
      <w:pStyle w:val="ae"/>
      <w:rPr>
        <w:rFonts w:asciiTheme="minorEastAsia" w:hAnsiTheme="minorEastAsia" w:hint="eastAsia"/>
        <w:b/>
        <w:bCs/>
      </w:rPr>
    </w:pPr>
    <w:r>
      <w:rPr>
        <w:rFonts w:asciiTheme="minorEastAsia" w:hAnsiTheme="minorEastAsia"/>
        <w:b/>
        <w:bCs/>
      </w:rPr>
      <w:t xml:space="preserve">                                </w:t>
    </w:r>
    <w:r w:rsidRPr="006E4288">
      <w:rPr>
        <w:rFonts w:asciiTheme="minorEastAsia" w:hAnsiTheme="minorEastAsia"/>
        <w:b/>
        <w:bCs/>
      </w:rPr>
      <w:t>Commodity Supplies Global Logistics (Shanghai) Co., Ltd</w:t>
    </w:r>
  </w:p>
  <w:p w14:paraId="373467A8" w14:textId="433FB580" w:rsidR="0009696D" w:rsidRDefault="0009696D">
    <w:pPr>
      <w:pStyle w:val="a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1F595E" wp14:editId="7AB424D7">
              <wp:simplePos x="0" y="0"/>
              <wp:positionH relativeFrom="column">
                <wp:posOffset>22860</wp:posOffset>
              </wp:positionH>
              <wp:positionV relativeFrom="paragraph">
                <wp:posOffset>99695</wp:posOffset>
              </wp:positionV>
              <wp:extent cx="5913120" cy="7620"/>
              <wp:effectExtent l="0" t="0" r="3048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13120" cy="762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9982910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7.85pt" to="467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" strokecolor="black [3200]" strokeweight="1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0174C"/>
    <w:multiLevelType w:val="multilevel"/>
    <w:tmpl w:val="C6F67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9F274A"/>
    <w:multiLevelType w:val="singleLevel"/>
    <w:tmpl w:val="1C9F27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A882D17"/>
    <w:multiLevelType w:val="multilevel"/>
    <w:tmpl w:val="121A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4C5754"/>
    <w:multiLevelType w:val="singleLevel"/>
    <w:tmpl w:val="784C5754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num w:numId="1" w16cid:durableId="1247224058">
    <w:abstractNumId w:val="3"/>
  </w:num>
  <w:num w:numId="2" w16cid:durableId="1594237919">
    <w:abstractNumId w:val="1"/>
  </w:num>
  <w:num w:numId="3" w16cid:durableId="668599383">
    <w:abstractNumId w:val="0"/>
  </w:num>
  <w:num w:numId="4" w16cid:durableId="5473755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96D"/>
    <w:rsid w:val="00000070"/>
    <w:rsid w:val="00012107"/>
    <w:rsid w:val="00013E92"/>
    <w:rsid w:val="00031BAC"/>
    <w:rsid w:val="00040403"/>
    <w:rsid w:val="00065EA9"/>
    <w:rsid w:val="00085945"/>
    <w:rsid w:val="0009696D"/>
    <w:rsid w:val="000B146C"/>
    <w:rsid w:val="000C21BA"/>
    <w:rsid w:val="000C2513"/>
    <w:rsid w:val="00100F41"/>
    <w:rsid w:val="0013437B"/>
    <w:rsid w:val="00142BF9"/>
    <w:rsid w:val="002069CD"/>
    <w:rsid w:val="00234D9D"/>
    <w:rsid w:val="002439FF"/>
    <w:rsid w:val="00250BFD"/>
    <w:rsid w:val="00252CB1"/>
    <w:rsid w:val="002823F7"/>
    <w:rsid w:val="002940A2"/>
    <w:rsid w:val="003119DD"/>
    <w:rsid w:val="00363AFE"/>
    <w:rsid w:val="00402320"/>
    <w:rsid w:val="00407C39"/>
    <w:rsid w:val="00423E10"/>
    <w:rsid w:val="00427C8A"/>
    <w:rsid w:val="00465F5F"/>
    <w:rsid w:val="004912E6"/>
    <w:rsid w:val="004C2733"/>
    <w:rsid w:val="004D0EE0"/>
    <w:rsid w:val="00516933"/>
    <w:rsid w:val="00546AF7"/>
    <w:rsid w:val="005905B0"/>
    <w:rsid w:val="005B4046"/>
    <w:rsid w:val="006B23BB"/>
    <w:rsid w:val="007657B9"/>
    <w:rsid w:val="007A211B"/>
    <w:rsid w:val="007A45CB"/>
    <w:rsid w:val="00874CDC"/>
    <w:rsid w:val="00881D8C"/>
    <w:rsid w:val="00917711"/>
    <w:rsid w:val="009E4D06"/>
    <w:rsid w:val="00A62A03"/>
    <w:rsid w:val="00A648AE"/>
    <w:rsid w:val="00A72D4A"/>
    <w:rsid w:val="00AD2479"/>
    <w:rsid w:val="00AE5578"/>
    <w:rsid w:val="00B41B58"/>
    <w:rsid w:val="00C2720D"/>
    <w:rsid w:val="00C42565"/>
    <w:rsid w:val="00CD637A"/>
    <w:rsid w:val="00D71694"/>
    <w:rsid w:val="00D846B8"/>
    <w:rsid w:val="00E2566B"/>
    <w:rsid w:val="00F3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738C3"/>
  <w15:chartTrackingRefBased/>
  <w15:docId w15:val="{00ECE0B4-6494-4C6C-A18F-1E1D3E44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9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09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09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0969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09696D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0969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09696D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9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0969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9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9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9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9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696D"/>
    <w:rPr>
      <w:b/>
      <w:bCs/>
      <w:smallCaps/>
      <w:color w:val="0F4761" w:themeColor="accent1" w:themeShade="BF"/>
      <w:spacing w:val="5"/>
    </w:rPr>
  </w:style>
  <w:style w:type="paragraph" w:styleId="ae">
    <w:name w:val="header"/>
    <w:aliases w:val="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f"/>
    <w:uiPriority w:val="99"/>
    <w:unhideWhenUsed/>
    <w:rsid w:val="0009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页眉 字符"/>
    <w:aliases w:val="АВИАКОМПАНИЯ &quot;ТЮМЕНТРАНСГАЗАВИА&quot;  СВИДЕТЕЛЬСТВО ЭКСПЛУАТАНТА  N 433 字符,АВИАКОМПАНИЯ &quot;ТЮМЕНТРАНСГАЗАВИА&quot;  СВИДЕТЕЛЬСТВО  ЭКСПЛУАТАНТА  N 433 字符,ВерхКолонтитул-1я-строкa 字符"/>
    <w:basedOn w:val="a0"/>
    <w:link w:val="ae"/>
    <w:uiPriority w:val="99"/>
    <w:rsid w:val="0009696D"/>
  </w:style>
  <w:style w:type="paragraph" w:styleId="af0">
    <w:name w:val="footer"/>
    <w:basedOn w:val="a"/>
    <w:link w:val="af1"/>
    <w:uiPriority w:val="99"/>
    <w:unhideWhenUsed/>
    <w:rsid w:val="000969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页脚 字符"/>
    <w:basedOn w:val="a0"/>
    <w:link w:val="af0"/>
    <w:uiPriority w:val="99"/>
    <w:rsid w:val="0009696D"/>
  </w:style>
  <w:style w:type="character" w:styleId="af2">
    <w:name w:val="Hyperlink"/>
    <w:basedOn w:val="a0"/>
    <w:uiPriority w:val="99"/>
    <w:unhideWhenUsed/>
    <w:rsid w:val="007A45CB"/>
    <w:rPr>
      <w:color w:val="467886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7A45CB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874C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holly.zhu@commodity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3445456-2b63-441c-bef5-a3036578e5d0" xsi:nil="true"/>
    <lcf76f155ced4ddcb4097134ff3c332f xmlns="f3445456-2b63-441c-bef5-a3036578e5d0">
      <Terms xmlns="http://schemas.microsoft.com/office/infopath/2007/PartnerControls"/>
    </lcf76f155ced4ddcb4097134ff3c332f>
    <TaxCatchAll xmlns="66710736-98a2-469d-915d-46fd70de10c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9985B90B1F391D428B82B9FE7BDAE96E" ma:contentTypeVersion="19" ma:contentTypeDescription="新建文档。" ma:contentTypeScope="" ma:versionID="389aecb8e76a3420f5e5d0351161b81e">
  <xsd:schema xmlns:xsd="http://www.w3.org/2001/XMLSchema" xmlns:xs="http://www.w3.org/2001/XMLSchema" xmlns:p="http://schemas.microsoft.com/office/2006/metadata/properties" xmlns:ns2="f3445456-2b63-441c-bef5-a3036578e5d0" xmlns:ns3="66710736-98a2-469d-915d-46fd70de10c2" targetNamespace="http://schemas.microsoft.com/office/2006/metadata/properties" ma:root="true" ma:fieldsID="6275fcb144108220f6a75bbaea6966fc" ns2:_="" ns3:_="">
    <xsd:import namespace="f3445456-2b63-441c-bef5-a3036578e5d0"/>
    <xsd:import namespace="66710736-98a2-469d-915d-46fd70de10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45456-2b63-441c-bef5-a3036578e5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图像标记" ma:readOnly="false" ma:fieldId="{5cf76f15-5ced-4ddc-b409-7134ff3c332f}" ma:taxonomyMulti="true" ma:sspId="e06c747c-3d76-4865-abf9-1c6fecacf3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0736-98a2-469d-915d-46fd70de10c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8c7138-f398-4634-be10-ffe727e69107}" ma:internalName="TaxCatchAll" ma:showField="CatchAllData" ma:web="66710736-98a2-469d-915d-46fd70de10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D2DDB6-14D0-4B30-8509-73A7BF5889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85F892-BD06-413E-B385-609873F3140D}">
  <ds:schemaRefs>
    <ds:schemaRef ds:uri="http://schemas.microsoft.com/office/2006/metadata/properties"/>
    <ds:schemaRef ds:uri="http://schemas.microsoft.com/office/infopath/2007/PartnerControls"/>
    <ds:schemaRef ds:uri="f3445456-2b63-441c-bef5-a3036578e5d0"/>
    <ds:schemaRef ds:uri="66710736-98a2-469d-915d-46fd70de10c2"/>
  </ds:schemaRefs>
</ds:datastoreItem>
</file>

<file path=customXml/itemProps3.xml><?xml version="1.0" encoding="utf-8"?>
<ds:datastoreItem xmlns:ds="http://schemas.openxmlformats.org/officeDocument/2006/customXml" ds:itemID="{6AD8DED2-1684-4707-813D-A53681CB76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Zhu</dc:creator>
  <cp:keywords/>
  <dc:description/>
  <cp:lastModifiedBy>Holly Zhu</cp:lastModifiedBy>
  <cp:revision>34</cp:revision>
  <dcterms:created xsi:type="dcterms:W3CDTF">2025-01-17T05:45:00Z</dcterms:created>
  <dcterms:modified xsi:type="dcterms:W3CDTF">2026-06-18T11:03:00Z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0x0101009985B90B1F391D428B82B9FE7BDAE96E</vt:lpwstr>
  </property>
  <property fmtid="{D5CDD505-2E9C-101B-9397-08002B2CF9AE}" pid="3" name="MediaServiceImageTags">
    <vt:lpwstr/>
  </property>
</Properties>
</file>